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F52" w:rsidRDefault="00A57F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7F52" w:rsidRDefault="00A57F52">
      <w:pPr>
        <w:pStyle w:val="ConsPlusNormal"/>
        <w:jc w:val="both"/>
        <w:outlineLvl w:val="0"/>
      </w:pPr>
    </w:p>
    <w:p w:rsidR="00A57F52" w:rsidRDefault="00A57F52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A57F52" w:rsidRDefault="00A57F52">
      <w:pPr>
        <w:pStyle w:val="ConsPlusTitle"/>
        <w:jc w:val="both"/>
      </w:pPr>
    </w:p>
    <w:p w:rsidR="00A57F52" w:rsidRDefault="00A57F52">
      <w:pPr>
        <w:pStyle w:val="ConsPlusTitle"/>
        <w:jc w:val="center"/>
      </w:pPr>
      <w:r>
        <w:t>ПОСТАНОВЛЕНИЕ</w:t>
      </w:r>
    </w:p>
    <w:p w:rsidR="00A57F52" w:rsidRDefault="00A57F52">
      <w:pPr>
        <w:pStyle w:val="ConsPlusTitle"/>
        <w:jc w:val="center"/>
      </w:pPr>
      <w:r>
        <w:t>от 11 февраля 2020 г. N 58</w:t>
      </w:r>
    </w:p>
    <w:p w:rsidR="00A57F52" w:rsidRDefault="00A57F52">
      <w:pPr>
        <w:pStyle w:val="ConsPlusTitle"/>
        <w:jc w:val="both"/>
      </w:pPr>
    </w:p>
    <w:p w:rsidR="00A57F52" w:rsidRDefault="00A57F52">
      <w:pPr>
        <w:pStyle w:val="ConsPlusTitle"/>
        <w:jc w:val="center"/>
      </w:pPr>
      <w:r>
        <w:t>ОБ УТВЕРЖДЕНИИ ПОРЯДКА ОСУЩЕСТВЛЕНИЯ ДЕЯТЕЛЬНОСТИ</w:t>
      </w:r>
    </w:p>
    <w:p w:rsidR="00A57F52" w:rsidRDefault="00A57F52">
      <w:pPr>
        <w:pStyle w:val="ConsPlusTitle"/>
        <w:jc w:val="center"/>
      </w:pPr>
      <w:r>
        <w:t>ПО ОБРАЩЕНИЮ С ЖИВОТНЫМИ БЕЗ ВЛАДЕЛЬЦЕВ</w:t>
      </w:r>
    </w:p>
    <w:p w:rsidR="00A57F52" w:rsidRDefault="00A57F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7F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F52" w:rsidRDefault="00A57F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F52" w:rsidRDefault="00A57F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7F52" w:rsidRDefault="00A57F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F52" w:rsidRDefault="00A57F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A57F52" w:rsidRDefault="00A57F52">
            <w:pPr>
              <w:pStyle w:val="ConsPlusNormal"/>
              <w:jc w:val="center"/>
            </w:pPr>
            <w:r>
              <w:rPr>
                <w:color w:val="392C69"/>
              </w:rPr>
              <w:t>от 24.03.2021 N 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F52" w:rsidRDefault="00A57F52">
            <w:pPr>
              <w:spacing w:after="1" w:line="0" w:lineRule="atLeast"/>
            </w:pPr>
          </w:p>
        </w:tc>
      </w:tr>
    </w:tbl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7</w:t>
        </w:r>
      </w:hyperlink>
      <w:r>
        <w:t xml:space="preserve">, </w:t>
      </w:r>
      <w:hyperlink r:id="rId7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владельцев", законами Кемеровской области - Кузбасса от 24.12.2019 </w:t>
      </w:r>
      <w:hyperlink r:id="rId9" w:history="1">
        <w:r>
          <w:rPr>
            <w:color w:val="0000FF"/>
          </w:rPr>
          <w:t>N 150-ОЗ</w:t>
        </w:r>
      </w:hyperlink>
      <w:r>
        <w:t xml:space="preserve">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владельцев", от 13.01.2020 </w:t>
      </w:r>
      <w:hyperlink r:id="rId10" w:history="1">
        <w:r>
          <w:rPr>
            <w:color w:val="0000FF"/>
          </w:rPr>
          <w:t>N 8-ОЗ</w:t>
        </w:r>
      </w:hyperlink>
      <w:r>
        <w:t xml:space="preserve"> "Об установлении полномочий Правительства Кемеровской области - Кузбасса в сфере обращения с животными" Правительство Кемеровской области - Кузбасса постановляет: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агропромышленному комплексу) Харитонова А.В.</w:t>
      </w:r>
    </w:p>
    <w:p w:rsidR="00A57F52" w:rsidRDefault="00A57F52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129)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A57F52" w:rsidRDefault="00A57F52">
      <w:pPr>
        <w:pStyle w:val="ConsPlusNormal"/>
        <w:jc w:val="right"/>
      </w:pPr>
      <w:r>
        <w:t>Кемеровской области - Кузбасса</w:t>
      </w:r>
    </w:p>
    <w:p w:rsidR="00A57F52" w:rsidRDefault="00A57F52">
      <w:pPr>
        <w:pStyle w:val="ConsPlusNormal"/>
        <w:jc w:val="right"/>
      </w:pPr>
      <w:r>
        <w:t>В.Н.ТЕЛЕГИН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right"/>
        <w:outlineLvl w:val="0"/>
      </w:pPr>
      <w:r>
        <w:t>Утвержден</w:t>
      </w:r>
    </w:p>
    <w:p w:rsidR="00A57F52" w:rsidRDefault="00A57F52">
      <w:pPr>
        <w:pStyle w:val="ConsPlusNormal"/>
        <w:jc w:val="right"/>
      </w:pPr>
      <w:r>
        <w:t>постановлением Правительства</w:t>
      </w:r>
    </w:p>
    <w:p w:rsidR="00A57F52" w:rsidRDefault="00A57F52">
      <w:pPr>
        <w:pStyle w:val="ConsPlusNormal"/>
        <w:jc w:val="right"/>
      </w:pPr>
      <w:r>
        <w:t>Кемеровской области - Кузбасса</w:t>
      </w:r>
    </w:p>
    <w:p w:rsidR="00A57F52" w:rsidRDefault="00A57F52">
      <w:pPr>
        <w:pStyle w:val="ConsPlusNormal"/>
        <w:jc w:val="right"/>
      </w:pPr>
      <w:r>
        <w:t>от 11 февраля 2020 г. N 58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Title"/>
        <w:jc w:val="center"/>
      </w:pPr>
      <w:bookmarkStart w:id="0" w:name="P32"/>
      <w:bookmarkEnd w:id="0"/>
      <w:r>
        <w:t>ПОРЯДОК</w:t>
      </w:r>
    </w:p>
    <w:p w:rsidR="00A57F52" w:rsidRDefault="00A57F52">
      <w:pPr>
        <w:pStyle w:val="ConsPlusTitle"/>
        <w:jc w:val="center"/>
      </w:pPr>
      <w:r>
        <w:t>ОСУЩЕСТВЛЕНИЯ ДЕЯТЕЛЬНОСТИ ПО ОБРАЩЕНИЮ С ЖИВОТНЫМИ</w:t>
      </w:r>
    </w:p>
    <w:p w:rsidR="00A57F52" w:rsidRDefault="00A57F52">
      <w:pPr>
        <w:pStyle w:val="ConsPlusTitle"/>
        <w:jc w:val="center"/>
      </w:pPr>
      <w:r>
        <w:t>БЕЗ ВЛАДЕЛЬЦЕВ</w:t>
      </w:r>
    </w:p>
    <w:p w:rsidR="00A57F52" w:rsidRDefault="00A57F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7F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F52" w:rsidRDefault="00A57F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F52" w:rsidRDefault="00A57F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7F52" w:rsidRDefault="00A57F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F52" w:rsidRDefault="00A57F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A57F52" w:rsidRDefault="00A57F52">
            <w:pPr>
              <w:pStyle w:val="ConsPlusNormal"/>
              <w:jc w:val="center"/>
            </w:pPr>
            <w:r>
              <w:rPr>
                <w:color w:val="392C69"/>
              </w:rPr>
              <w:t>от 24.03.2021 N 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F52" w:rsidRDefault="00A57F52">
            <w:pPr>
              <w:spacing w:after="1" w:line="0" w:lineRule="atLeast"/>
            </w:pPr>
          </w:p>
        </w:tc>
      </w:tr>
    </w:tbl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3" w:history="1">
        <w:r>
          <w:rPr>
            <w:color w:val="0000FF"/>
          </w:rPr>
          <w:t>пунктом 2 части 1 статьи 7</w:t>
        </w:r>
      </w:hyperlink>
      <w:r>
        <w:t xml:space="preserve">, </w:t>
      </w:r>
      <w:hyperlink r:id="rId14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закон),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владельцев", законами Кемеровской области - Кузбасса от 24.12.2019 </w:t>
      </w:r>
      <w:hyperlink r:id="rId16" w:history="1">
        <w:r>
          <w:rPr>
            <w:color w:val="0000FF"/>
          </w:rPr>
          <w:t>N 150-ОЗ</w:t>
        </w:r>
      </w:hyperlink>
      <w:r>
        <w:t xml:space="preserve">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владельцев", от 13.01.2020 </w:t>
      </w:r>
      <w:hyperlink r:id="rId17" w:history="1">
        <w:r>
          <w:rPr>
            <w:color w:val="0000FF"/>
          </w:rPr>
          <w:t>N 8-ОЗ</w:t>
        </w:r>
      </w:hyperlink>
      <w:r>
        <w:t xml:space="preserve"> "Об установлении полномочий Правительства Кемеровской области - Кузбасса в сфере обращения с животными".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2. Понятия и определения, используемые в настоящем Порядке, применяются в значениях, установленных статьей 3 Федерального закона.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3. Исполнительным органом государственной власти Кемеровской области - Кузбасса, уполномоченным осуществлять организацию мероприятий при осуществлении деятельности по обращению с животными без владельцев, является Управление ветеринарии Кузбасса (далее - уполномоченный орган).</w:t>
      </w:r>
    </w:p>
    <w:p w:rsidR="00A57F52" w:rsidRDefault="00A57F5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129)</w:t>
      </w:r>
    </w:p>
    <w:p w:rsidR="00A57F52" w:rsidRDefault="00A57F52">
      <w:pPr>
        <w:pStyle w:val="ConsPlusNormal"/>
        <w:spacing w:before="220"/>
        <w:ind w:firstLine="540"/>
        <w:jc w:val="both"/>
      </w:pPr>
      <w:bookmarkStart w:id="1" w:name="P43"/>
      <w:bookmarkEnd w:id="1"/>
      <w:r>
        <w:t>4. Деятельность по обращению с животными без владельцев включает следующие мероприятия: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а) отлов животных без владельцев, в том числе их транспортировка и передача в приюты для животных, деятельность которых осуществляется в соответствии с Порядком организации деятельности приютов для животных и установления норм содержания животных в них, утвержденным Правительством Кемеровской области - Кузбасса;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б) возврат потерявшихся животных их владельцам;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в) возврат содержавшихся в приютах животных без владельцев на прежние места обитания.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 xml:space="preserve">5. Проведение мероприятий, предусмотренных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Порядка, осуществляется индивидуальными предпринимателями и юридическими лицами (далее - исполнители мероприятий), заключившими соответствующий контракт с органами местного самоуправления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услуг.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Закупочная документация, размещаемая органами местного самоуправления при объявлении закупок, предметом которой является отлов животных без владельцев, в том числе их транспортировка и передача в приюты для животных, и возврат их владельцам или на прежние места обитания, организация и производство работ исполнителями мероприятий, с которыми заключен контракт, должны соответствовать требованиям Федерального закона и положениям настоящего Порядка.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6. Деятельность исполнителей мероприятий по обращению с животными без владельцев включает в себя:</w:t>
      </w:r>
    </w:p>
    <w:p w:rsidR="00A57F52" w:rsidRDefault="00A57F52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129)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lastRenderedPageBreak/>
        <w:t>6.1. Осуществление отлова животных без владельцев. Исполнители мероприятий несут ответственность за их жизнь и здоровье.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Физические и юридические лица сообщают о нахождении животных без владельцев в органы местного самоуправления, наделенные отдельными государственными полномочиями по организации мероприятий при осуществлении деятельности по обращению с животными без владельцев (далее - органы местного самоуправления).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Кроме того, физические и юридические лица могут самостоятельно сообщить о нахождении животных без владельцев исполнителю мероприятий в письменной или устной форме, в том числе посредством телефонной связи.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Сообщение об отлове животных без владельцев в течение одного рабочего дня регистрируется органом местного самоуправления или исполнителем мероприятий в журнале учета заявок на отлов животных без владельцев.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Орган местного самоуправления передает информацию о поступившем сообщении исполнителю мероприятий немедленно с момента его регистрации.</w:t>
      </w:r>
    </w:p>
    <w:p w:rsidR="00A57F52" w:rsidRDefault="00A57F52">
      <w:pPr>
        <w:pStyle w:val="ConsPlusNormal"/>
        <w:spacing w:before="220"/>
        <w:ind w:firstLine="540"/>
        <w:jc w:val="both"/>
      </w:pPr>
      <w:proofErr w:type="gramStart"/>
      <w:r>
        <w:t xml:space="preserve">По каждому поступившему сообщению </w:t>
      </w:r>
      <w:proofErr w:type="gramEnd"/>
      <w:r>
        <w:t xml:space="preserve">исполнителем мероприятий составляется </w:t>
      </w:r>
      <w:hyperlink w:anchor="P96" w:history="1">
        <w:r>
          <w:rPr>
            <w:color w:val="0000FF"/>
          </w:rPr>
          <w:t>заказ-наряд</w:t>
        </w:r>
      </w:hyperlink>
      <w:r>
        <w:t xml:space="preserve"> на отлов животных без владельцев по форме согласно приложению N 1 к настоящему Порядку.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 xml:space="preserve">Отлов животных без </w:t>
      </w:r>
      <w:proofErr w:type="gramStart"/>
      <w:r>
        <w:t>владельцев по поступившему сообщению</w:t>
      </w:r>
      <w:proofErr w:type="gramEnd"/>
      <w:r>
        <w:t xml:space="preserve"> осуществляется исполнителем мероприятий в течение трех календарных дней после его поступления.</w:t>
      </w:r>
    </w:p>
    <w:p w:rsidR="00A57F52" w:rsidRDefault="00A57F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24.03.2021 N 129)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6.2. Применение при отлове животных без владельцев способов и технических приспособлений, не приводящих к увечьям, травмам или гибели животных.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 xml:space="preserve">На всех отловленных животных без владельцев исполнителем мероприятий оформляется </w:t>
      </w:r>
      <w:hyperlink w:anchor="P126" w:history="1">
        <w:r>
          <w:rPr>
            <w:color w:val="0000FF"/>
          </w:rPr>
          <w:t>акт</w:t>
        </w:r>
      </w:hyperlink>
      <w:r>
        <w:t xml:space="preserve"> отлова по форме согласно приложению N 2 к настоящему Порядку.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6.3. Ведение видеозаписи процесса отлова животных без владельцев.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6.4. Предоставление копии видеозаписи процесса отлова животных без владельцев в органы местного самоуправления.</w:t>
      </w:r>
    </w:p>
    <w:p w:rsidR="00A57F52" w:rsidRDefault="00A57F5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6.5. Осуществление транспортировки животных без владельцев в приюты в условиях, исключающих травмирование или гибель животных.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Все отловленные животные без владельцев подлежат незамедлительной транспортировке в приют. Нахождение отловленных животных без владельцев в автотранспортном средстве при транспортировке не должно превышать трех часов для учета предельного времени и расстояния от места отлова животных и до места их передачи в приют для животных.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Предельное количество перевозимых животных без владельцев должно определяться из расчета на одно животное весом 20 кг не менее 0,6 кв. м пространства отсека для транспортировки животных автомобиля.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Автотранспортное средство для транспортировки животных без владельцев должно быть: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технически исправным;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lastRenderedPageBreak/>
        <w:t>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пола,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+ 5 °C до + 20 °C;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укомплектовано набором ошейников, поводков, намордников (для их применения в случае необходимости);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иметь запас питьевой воды для животных без владельцев;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 xml:space="preserve">оснащено ясно читаемой надписью, содержащей сведения об исполнителе мероприятий (наименование и контактные данные юридического лица или фамилия, имя, отчество (при наличии) индивидуального предпринимателя, номер телефона), осуществляющем мероприятия, предусмотренные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6.6. Передача животных, имеющих на ошейниках или иных предметах (в том числе чипах, метках) сведения об их владельцах, владельцам.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Передача информации владельцам таких животных о нахождении их питомцев в приюте для животных проводится исполнителем мероприятий не позднее суток с момента поступления животного в приют для животных.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Передача таких животных владельцу по его письменному заявлению проводится в приюте для животных не позднее двух суток с момента поступления животного в приют для животных.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В случае если при приеме в приют для животных у животного отсутствовала идентификация, но в дальнейшем животное было обнаружено владельцем, то возврат потерявшегося животного его владельцу по его письменному заявлению возможно в любой период проведения мероприятий, проводимых в приюте для животных.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6.7. Осуществление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карантинированию, лечению, вакцинации, но не ранее чем через 30 календарных дней.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 xml:space="preserve">6.8. Осуществление транспортировки животных, содержавшихся в приюте, к месту прежнего обитания. Транспортировка осуществляется согласно требованиям </w:t>
      </w:r>
      <w:hyperlink w:anchor="P63" w:history="1">
        <w:r>
          <w:rPr>
            <w:color w:val="0000FF"/>
          </w:rPr>
          <w:t>подпункта 6.5 пункта 6</w:t>
        </w:r>
      </w:hyperlink>
      <w:r>
        <w:t xml:space="preserve"> настоящего Порядка.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6.9. Ведение видеозаписи процесса возврата животных к месту прежнего обитания.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6.10 Предоставление копии видеозаписи процесса возврата животных к месту прежнего обитания в органы местного самоуправления.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 xml:space="preserve">6.11. Ведение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 с оформлением </w:t>
      </w:r>
      <w:hyperlink w:anchor="P157" w:history="1">
        <w:r>
          <w:rPr>
            <w:color w:val="0000FF"/>
          </w:rPr>
          <w:t>акта</w:t>
        </w:r>
      </w:hyperlink>
      <w:r>
        <w:t xml:space="preserve"> возврата животных без владельцев согласно приложению N 3 к настоящему Порядку.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lastRenderedPageBreak/>
        <w:t>6.12. Представление в органы местного самоуправления сведений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A57F52" w:rsidRDefault="00A57F52">
      <w:pPr>
        <w:pStyle w:val="ConsPlusNormal"/>
        <w:spacing w:before="220"/>
        <w:ind w:firstLine="540"/>
        <w:jc w:val="both"/>
      </w:pPr>
      <w:r>
        <w:t>7. Деятельность по обращению с животными без владельцев должна соответствовать требованиям Федерального закона.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right"/>
        <w:outlineLvl w:val="1"/>
      </w:pPr>
      <w:r>
        <w:t>Приложение N 1</w:t>
      </w:r>
    </w:p>
    <w:p w:rsidR="00A57F52" w:rsidRDefault="00A57F52">
      <w:pPr>
        <w:pStyle w:val="ConsPlusNormal"/>
        <w:jc w:val="right"/>
      </w:pPr>
      <w:r>
        <w:t>к Порядку осуществления</w:t>
      </w:r>
    </w:p>
    <w:p w:rsidR="00A57F52" w:rsidRDefault="00A57F52">
      <w:pPr>
        <w:pStyle w:val="ConsPlusNormal"/>
        <w:jc w:val="right"/>
      </w:pPr>
      <w:r>
        <w:t>деятельности по обращению</w:t>
      </w:r>
    </w:p>
    <w:p w:rsidR="00A57F52" w:rsidRDefault="00A57F52">
      <w:pPr>
        <w:pStyle w:val="ConsPlusNormal"/>
        <w:jc w:val="right"/>
      </w:pPr>
      <w:r>
        <w:t>с животными без владельцев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center"/>
      </w:pPr>
      <w:bookmarkStart w:id="3" w:name="P96"/>
      <w:bookmarkEnd w:id="3"/>
      <w:r>
        <w:t>Заказ-наряд N ______</w:t>
      </w:r>
    </w:p>
    <w:p w:rsidR="00A57F52" w:rsidRDefault="00A57F52">
      <w:pPr>
        <w:pStyle w:val="ConsPlusNormal"/>
        <w:jc w:val="center"/>
      </w:pPr>
      <w:r>
        <w:t>на отлов животных без владельцев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nformat"/>
        <w:jc w:val="both"/>
      </w:pPr>
      <w:r>
        <w:t xml:space="preserve">    ____________                        _____________ 20__ г.</w:t>
      </w:r>
    </w:p>
    <w:p w:rsidR="00A57F52" w:rsidRDefault="00A57F52">
      <w:pPr>
        <w:pStyle w:val="ConsPlusNonformat"/>
        <w:jc w:val="both"/>
      </w:pPr>
    </w:p>
    <w:p w:rsidR="00A57F52" w:rsidRDefault="00A57F52">
      <w:pPr>
        <w:pStyle w:val="ConsPlusNonformat"/>
        <w:jc w:val="both"/>
      </w:pPr>
      <w:r>
        <w:t>Вид животного 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Адрес места отлова 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Количество животных без владельцев, подлежащих отлову 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На основании 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</w:p>
    <w:p w:rsidR="00A57F52" w:rsidRDefault="00A57F52">
      <w:pPr>
        <w:pStyle w:val="ConsPlusNonformat"/>
        <w:jc w:val="both"/>
      </w:pPr>
      <w:r>
        <w:t>Руководитель юридического лица/</w:t>
      </w:r>
    </w:p>
    <w:p w:rsidR="00A57F52" w:rsidRDefault="00A57F52">
      <w:pPr>
        <w:pStyle w:val="ConsPlusNonformat"/>
        <w:jc w:val="both"/>
      </w:pPr>
      <w:r>
        <w:t>индивидуальный предприниматель ________ ______________________</w:t>
      </w:r>
    </w:p>
    <w:p w:rsidR="00A57F52" w:rsidRDefault="00A57F52">
      <w:pPr>
        <w:pStyle w:val="ConsPlusNonformat"/>
        <w:jc w:val="both"/>
      </w:pPr>
      <w:r>
        <w:t xml:space="preserve">                               (подпись) (расшифровка подписи)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right"/>
        <w:outlineLvl w:val="1"/>
      </w:pPr>
      <w:r>
        <w:t>Приложение N 2</w:t>
      </w:r>
    </w:p>
    <w:p w:rsidR="00A57F52" w:rsidRDefault="00A57F52">
      <w:pPr>
        <w:pStyle w:val="ConsPlusNormal"/>
        <w:jc w:val="right"/>
      </w:pPr>
      <w:r>
        <w:t>к Порядку осуществления</w:t>
      </w:r>
    </w:p>
    <w:p w:rsidR="00A57F52" w:rsidRDefault="00A57F52">
      <w:pPr>
        <w:pStyle w:val="ConsPlusNormal"/>
        <w:jc w:val="right"/>
      </w:pPr>
      <w:r>
        <w:t>деятельности по обращению</w:t>
      </w:r>
    </w:p>
    <w:p w:rsidR="00A57F52" w:rsidRDefault="00A57F52">
      <w:pPr>
        <w:pStyle w:val="ConsPlusNormal"/>
        <w:jc w:val="right"/>
      </w:pPr>
      <w:r>
        <w:t>с животными без владельцев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center"/>
      </w:pPr>
      <w:bookmarkStart w:id="4" w:name="P126"/>
      <w:bookmarkEnd w:id="4"/>
      <w:r>
        <w:t>Акт N _________</w:t>
      </w:r>
    </w:p>
    <w:p w:rsidR="00A57F52" w:rsidRDefault="00A57F52">
      <w:pPr>
        <w:pStyle w:val="ConsPlusNormal"/>
        <w:jc w:val="center"/>
      </w:pPr>
      <w:r>
        <w:t>отлова и транспортировки животных</w:t>
      </w:r>
    </w:p>
    <w:p w:rsidR="00A57F52" w:rsidRDefault="00A57F52">
      <w:pPr>
        <w:pStyle w:val="ConsPlusNormal"/>
        <w:jc w:val="center"/>
      </w:pPr>
      <w:r>
        <w:t>без владельцев в приют для животных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nformat"/>
        <w:jc w:val="both"/>
      </w:pPr>
      <w:r>
        <w:t xml:space="preserve">    ____________                          ___________ 20__ г.</w:t>
      </w:r>
    </w:p>
    <w:p w:rsidR="00A57F52" w:rsidRDefault="00A57F52">
      <w:pPr>
        <w:pStyle w:val="ConsPlusNonformat"/>
        <w:jc w:val="both"/>
      </w:pPr>
    </w:p>
    <w:p w:rsidR="00A57F52" w:rsidRDefault="00A57F52">
      <w:pPr>
        <w:pStyle w:val="ConsPlusNonformat"/>
        <w:jc w:val="both"/>
      </w:pPr>
      <w:r>
        <w:t xml:space="preserve">    На   </w:t>
      </w:r>
      <w:proofErr w:type="gramStart"/>
      <w:r>
        <w:t>основании  заказа</w:t>
      </w:r>
      <w:proofErr w:type="gramEnd"/>
      <w:r>
        <w:t>-наряда  на  отлов  животных  без  владельцев  от</w:t>
      </w:r>
    </w:p>
    <w:p w:rsidR="00A57F52" w:rsidRDefault="00A57F52">
      <w:pPr>
        <w:pStyle w:val="ConsPlusNonformat"/>
        <w:jc w:val="both"/>
      </w:pPr>
      <w:r>
        <w:t xml:space="preserve">_______________   20___ г.  </w:t>
      </w:r>
      <w:proofErr w:type="gramStart"/>
      <w:r>
        <w:t>произведен  отлов</w:t>
      </w:r>
      <w:proofErr w:type="gramEnd"/>
      <w:r>
        <w:t xml:space="preserve">  животных  без  владельцев  в</w:t>
      </w:r>
    </w:p>
    <w:p w:rsidR="00A57F52" w:rsidRDefault="00A57F52">
      <w:pPr>
        <w:pStyle w:val="ConsPlusNonformat"/>
        <w:jc w:val="both"/>
      </w:pPr>
      <w:proofErr w:type="gramStart"/>
      <w:r>
        <w:t>количестве  _</w:t>
      </w:r>
      <w:proofErr w:type="gramEnd"/>
      <w:r>
        <w:t>_______ голов, из них: кошек ________, собак ___________, иных</w:t>
      </w:r>
    </w:p>
    <w:p w:rsidR="00A57F52" w:rsidRDefault="00A57F52">
      <w:pPr>
        <w:pStyle w:val="ConsPlusNonformat"/>
        <w:jc w:val="both"/>
      </w:pPr>
      <w:r>
        <w:t>видов животных ____________________________________________________________</w:t>
      </w:r>
    </w:p>
    <w:p w:rsidR="00A57F52" w:rsidRDefault="00A57F52">
      <w:pPr>
        <w:pStyle w:val="ConsPlusNonformat"/>
        <w:jc w:val="both"/>
      </w:pPr>
      <w:r>
        <w:t>Адрес места отлова ________________________________________________________</w:t>
      </w:r>
    </w:p>
    <w:p w:rsidR="00A57F52" w:rsidRDefault="00A57F5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Номер видеозаписи отлова __________________________________________________</w:t>
      </w:r>
    </w:p>
    <w:p w:rsidR="00A57F52" w:rsidRDefault="00A57F52">
      <w:pPr>
        <w:pStyle w:val="ConsPlusNonformat"/>
        <w:jc w:val="both"/>
      </w:pPr>
      <w:r>
        <w:t>Количество животных без владельцев, переданных в приют 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Местонахождение и телефон приюта для животных 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</w:p>
    <w:p w:rsidR="00A57F52" w:rsidRDefault="00A57F52">
      <w:pPr>
        <w:pStyle w:val="ConsPlusNonformat"/>
        <w:jc w:val="both"/>
      </w:pPr>
      <w:r>
        <w:t>Исполнитель ____________________ _______________</w:t>
      </w:r>
    </w:p>
    <w:p w:rsidR="00A57F52" w:rsidRDefault="00A57F52">
      <w:pPr>
        <w:pStyle w:val="ConsPlusNonformat"/>
        <w:jc w:val="both"/>
      </w:pPr>
      <w:r>
        <w:t xml:space="preserve">                  (Ф.И.О.)           (подпись)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right"/>
        <w:outlineLvl w:val="1"/>
      </w:pPr>
      <w:r>
        <w:t>Приложение N 3</w:t>
      </w:r>
    </w:p>
    <w:p w:rsidR="00A57F52" w:rsidRDefault="00A57F52">
      <w:pPr>
        <w:pStyle w:val="ConsPlusNormal"/>
        <w:jc w:val="right"/>
      </w:pPr>
      <w:r>
        <w:t>к Порядку осуществления</w:t>
      </w:r>
    </w:p>
    <w:p w:rsidR="00A57F52" w:rsidRDefault="00A57F52">
      <w:pPr>
        <w:pStyle w:val="ConsPlusNormal"/>
        <w:jc w:val="right"/>
      </w:pPr>
      <w:r>
        <w:t>деятельности по обращению</w:t>
      </w:r>
    </w:p>
    <w:p w:rsidR="00A57F52" w:rsidRDefault="00A57F52">
      <w:pPr>
        <w:pStyle w:val="ConsPlusNormal"/>
        <w:jc w:val="right"/>
      </w:pPr>
      <w:r>
        <w:t>с животными без владельцев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center"/>
      </w:pPr>
      <w:bookmarkStart w:id="5" w:name="P157"/>
      <w:bookmarkEnd w:id="5"/>
      <w:r>
        <w:t>Акт N _________</w:t>
      </w:r>
    </w:p>
    <w:p w:rsidR="00A57F52" w:rsidRDefault="00A57F52">
      <w:pPr>
        <w:pStyle w:val="ConsPlusNormal"/>
        <w:jc w:val="center"/>
      </w:pPr>
      <w:r>
        <w:t>возврата животных без владельцев на прежние места обитания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nformat"/>
        <w:jc w:val="both"/>
      </w:pPr>
      <w:r>
        <w:t xml:space="preserve">    ____________                                           ________ 20__ г.</w:t>
      </w:r>
    </w:p>
    <w:p w:rsidR="00A57F52" w:rsidRDefault="00A57F52">
      <w:pPr>
        <w:pStyle w:val="ConsPlusNonformat"/>
        <w:jc w:val="both"/>
      </w:pPr>
    </w:p>
    <w:p w:rsidR="00A57F52" w:rsidRDefault="00A57F52">
      <w:pPr>
        <w:pStyle w:val="ConsPlusNonformat"/>
        <w:jc w:val="both"/>
      </w:pPr>
      <w:r>
        <w:t>Адрес места возврата 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Вид животного______________________________________________________________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Количество животных без владельцев, подлежащих возврату 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proofErr w:type="gramStart"/>
      <w:r>
        <w:t>Идентификационные  номера</w:t>
      </w:r>
      <w:proofErr w:type="gramEnd"/>
      <w:r>
        <w:t xml:space="preserve">,  нанесенные  на средства маркировки, </w:t>
      </w:r>
      <w:proofErr w:type="spellStart"/>
      <w:r>
        <w:t>чипирования</w:t>
      </w:r>
      <w:proofErr w:type="spellEnd"/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___________________________________________________________________________</w:t>
      </w:r>
    </w:p>
    <w:p w:rsidR="00A57F52" w:rsidRDefault="00A57F52">
      <w:pPr>
        <w:pStyle w:val="ConsPlusNonformat"/>
        <w:jc w:val="both"/>
      </w:pPr>
      <w:r>
        <w:t>Номер видеозаписи возврата животных без владельцев ________________________</w:t>
      </w:r>
    </w:p>
    <w:p w:rsidR="00A57F52" w:rsidRDefault="00A57F52">
      <w:pPr>
        <w:pStyle w:val="ConsPlusNonformat"/>
        <w:jc w:val="both"/>
      </w:pPr>
    </w:p>
    <w:p w:rsidR="00A57F52" w:rsidRDefault="00A57F52">
      <w:pPr>
        <w:pStyle w:val="ConsPlusNonformat"/>
        <w:jc w:val="both"/>
      </w:pPr>
      <w:r>
        <w:t>Руководитель юридического лица/</w:t>
      </w:r>
    </w:p>
    <w:p w:rsidR="00A57F52" w:rsidRDefault="00A57F52">
      <w:pPr>
        <w:pStyle w:val="ConsPlusNonformat"/>
        <w:jc w:val="both"/>
      </w:pPr>
      <w:r>
        <w:t>индивидуальный предприниматель __________ _______________________</w:t>
      </w:r>
    </w:p>
    <w:p w:rsidR="00A57F52" w:rsidRDefault="00A57F52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jc w:val="both"/>
      </w:pPr>
    </w:p>
    <w:p w:rsidR="00A57F52" w:rsidRDefault="00A57F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30F" w:rsidRDefault="0038530F">
      <w:bookmarkStart w:id="6" w:name="_GoBack"/>
      <w:bookmarkEnd w:id="6"/>
    </w:p>
    <w:sectPr w:rsidR="0038530F" w:rsidSect="007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52"/>
    <w:rsid w:val="0038530F"/>
    <w:rsid w:val="00A5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45F6-BC70-4738-B3AC-179BEAE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F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A29A29679FEEF93F21343E138B6C751DCF7DF935B50BFDAD5105C2CA634A65D8B00D64FFB5B593E43F7D6C1F115D45AB934340F68ABE8MEr8G" TargetMode="External"/><Relationship Id="rId13" Type="http://schemas.openxmlformats.org/officeDocument/2006/relationships/hyperlink" Target="consultantplus://offline/ref=CF6A29A29679FEEF93F21343E138B6C751D7F3D9955E50BFDAD5105C2CA634A65D8B00D64FFB5B5F3743F7D6C1F115D45AB934340F68ABE8MEr8G" TargetMode="External"/><Relationship Id="rId18" Type="http://schemas.openxmlformats.org/officeDocument/2006/relationships/hyperlink" Target="consultantplus://offline/ref=CF6A29A29679FEEF93F20D4EF754EAC256D4AAD694595FE08487160B73F632F31DCB06830CBF56583748A3878CAF4C851FF239371074ABE9F49B2C22MCrE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F6A29A29679FEEF93F21343E138B6C751D7F3D9955E50BFDAD5105C2CA634A65D8B00D64FFB5A5E3443F7D6C1F115D45AB934340F68ABE8MEr8G" TargetMode="External"/><Relationship Id="rId12" Type="http://schemas.openxmlformats.org/officeDocument/2006/relationships/hyperlink" Target="consultantplus://offline/ref=CF6A29A29679FEEF93F20D4EF754EAC256D4AAD694595FE08487160B73F632F31DCB06830CBF56583748A3878DAF4C851FF239371074ABE9F49B2C22MCrEG" TargetMode="External"/><Relationship Id="rId17" Type="http://schemas.openxmlformats.org/officeDocument/2006/relationships/hyperlink" Target="consultantplus://offline/ref=CF6A29A29679FEEF93F20D4EF754EAC256D4AAD6945858E88F88160B73F632F31DCB06831EBF0E543749BD8786BA1AD459MAr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A29A29679FEEF93F20D4EF754EAC256D4AAD694595DE88682160B73F632F31DCB06831EBF0E543749BD8786BA1AD459MAr5G" TargetMode="External"/><Relationship Id="rId20" Type="http://schemas.openxmlformats.org/officeDocument/2006/relationships/hyperlink" Target="consultantplus://offline/ref=CF6A29A29679FEEF93F20D4EF754EAC256D4AAD694595FE08487160B73F632F31DCB06830CBF56583748A38687AF4C851FF239371074ABE9F49B2C22MCr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A29A29679FEEF93F21343E138B6C751D7F3D9955E50BFDAD5105C2CA634A65D8B00D64FFB5B5F3743F7D6C1F115D45AB934340F68ABE8MEr8G" TargetMode="External"/><Relationship Id="rId11" Type="http://schemas.openxmlformats.org/officeDocument/2006/relationships/hyperlink" Target="consultantplus://offline/ref=CF6A29A29679FEEF93F20D4EF754EAC256D4AAD694595FE08487160B73F632F31DCB06830CBF56583748A38783AF4C851FF239371074ABE9F49B2C22MCrEG" TargetMode="External"/><Relationship Id="rId5" Type="http://schemas.openxmlformats.org/officeDocument/2006/relationships/hyperlink" Target="consultantplus://offline/ref=CF6A29A29679FEEF93F20D4EF754EAC256D4AAD694595FE08487160B73F632F31DCB06830CBF56583748A38780AF4C851FF239371074ABE9F49B2C22MCrEG" TargetMode="External"/><Relationship Id="rId15" Type="http://schemas.openxmlformats.org/officeDocument/2006/relationships/hyperlink" Target="consultantplus://offline/ref=CF6A29A29679FEEF93F21343E138B6C751DCF7DF935B50BFDAD5105C2CA634A64F8B58DA4FFA45593456A18787MAr6G" TargetMode="External"/><Relationship Id="rId10" Type="http://schemas.openxmlformats.org/officeDocument/2006/relationships/hyperlink" Target="consultantplus://offline/ref=CF6A29A29679FEEF93F20D4EF754EAC256D4AAD6945858E88F88160B73F632F31DCB06830CBF56583748A38686AF4C851FF239371074ABE9F49B2C22MCrEG" TargetMode="External"/><Relationship Id="rId19" Type="http://schemas.openxmlformats.org/officeDocument/2006/relationships/hyperlink" Target="consultantplus://offline/ref=CF6A29A29679FEEF93F20D4EF754EAC256D4AAD694595FE08487160B73F632F31DCB06830CBF56583748A38685AF4C851FF239371074ABE9F49B2C22MCr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6A29A29679FEEF93F20D4EF754EAC256D4AAD694595DE88682160B73F632F31DCB06831EBF0E543749BD8786BA1AD459MAr5G" TargetMode="External"/><Relationship Id="rId14" Type="http://schemas.openxmlformats.org/officeDocument/2006/relationships/hyperlink" Target="consultantplus://offline/ref=CF6A29A29679FEEF93F21343E138B6C751D7F3D9955E50BFDAD5105C2CA634A65D8B00D64FFB5A5E3443F7D6C1F115D45AB934340F68ABE8MEr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Кузенова</dc:creator>
  <cp:keywords/>
  <dc:description/>
  <cp:lastModifiedBy>Наталья Кузенова</cp:lastModifiedBy>
  <cp:revision>1</cp:revision>
  <dcterms:created xsi:type="dcterms:W3CDTF">2022-03-01T06:43:00Z</dcterms:created>
  <dcterms:modified xsi:type="dcterms:W3CDTF">2022-03-01T06:44:00Z</dcterms:modified>
</cp:coreProperties>
</file>